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731"/>
        <w:spacing w:before="114" w:line="225" w:lineRule="auto"/>
        <w:tabs>
          <w:tab w:val="left" w:pos="1321"/>
        </w:tabs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u w:val="single" w:color="auto"/>
        </w:rPr>
        <w:tab/>
      </w:r>
      <w:r>
        <w:rPr>
          <w:rFonts w:ascii="SimSun" w:hAnsi="SimSun" w:eastAsia="SimSun" w:cs="SimSun"/>
          <w:sz w:val="35"/>
          <w:szCs w:val="35"/>
          <w:b/>
          <w:bCs/>
          <w:u w:val="single" w:color="auto"/>
          <w:spacing w:val="6"/>
        </w:rPr>
        <w:t>绿道二期木质平台维修改造工程</w:t>
      </w:r>
      <w:r>
        <w:rPr>
          <w:rFonts w:ascii="SimSun" w:hAnsi="SimSun" w:eastAsia="SimSun" w:cs="SimSun"/>
          <w:sz w:val="35"/>
          <w:szCs w:val="35"/>
          <w:u w:val="single" w:color="auto"/>
          <w:spacing w:val="6"/>
        </w:rPr>
        <w:t xml:space="preserve">   </w:t>
      </w:r>
      <w:r>
        <w:rPr>
          <w:rFonts w:ascii="SimSun" w:hAnsi="SimSun" w:eastAsia="SimSun" w:cs="SimSun"/>
          <w:sz w:val="35"/>
          <w:szCs w:val="35"/>
          <w:spacing w:val="-83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工程</w:t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2501"/>
        <w:spacing w:before="127" w:line="226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6"/>
        </w:rPr>
        <w:t>招标工程量清单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556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7"/>
        </w:rPr>
        <w:t>招</w:t>
      </w:r>
      <w:r>
        <w:rPr>
          <w:rFonts w:ascii="SimSun" w:hAnsi="SimSun" w:eastAsia="SimSun" w:cs="SimSun"/>
          <w:sz w:val="28"/>
          <w:szCs w:val="28"/>
          <w:spacing w:val="12"/>
        </w:rPr>
        <w:t xml:space="preserve">  </w:t>
      </w:r>
      <w:r>
        <w:rPr>
          <w:rFonts w:ascii="SimSun" w:hAnsi="SimSun" w:eastAsia="SimSun" w:cs="SimSun"/>
          <w:sz w:val="28"/>
          <w:szCs w:val="28"/>
          <w:b/>
          <w:bCs/>
          <w:spacing w:val="-7"/>
        </w:rPr>
        <w:t>标</w:t>
      </w:r>
      <w:r>
        <w:rPr>
          <w:rFonts w:ascii="SimSun" w:hAnsi="SimSun" w:eastAsia="SimSun" w:cs="SimSun"/>
          <w:sz w:val="28"/>
          <w:szCs w:val="28"/>
          <w:spacing w:val="12"/>
        </w:rPr>
        <w:t xml:space="preserve">  </w:t>
      </w:r>
      <w:r>
        <w:rPr>
          <w:rFonts w:ascii="SimSun" w:hAnsi="SimSun" w:eastAsia="SimSun" w:cs="SimSun"/>
          <w:sz w:val="28"/>
          <w:szCs w:val="28"/>
          <w:b/>
          <w:bCs/>
          <w:spacing w:val="-7"/>
        </w:rPr>
        <w:t>人：</w:t>
      </w:r>
      <w:r>
        <w:rPr>
          <w:rFonts w:ascii="SimSun" w:hAnsi="SimSun" w:eastAsia="SimSun" w:cs="SimSun"/>
          <w:sz w:val="28"/>
          <w:szCs w:val="28"/>
          <w:spacing w:val="58"/>
        </w:rPr>
        <w:t xml:space="preserve"> </w:t>
      </w:r>
      <w:r>
        <w:rPr>
          <w:rFonts w:ascii="SimSun" w:hAnsi="SimSun" w:eastAsia="SimSun" w:cs="SimSun"/>
          <w:sz w:val="28"/>
          <w:szCs w:val="28"/>
          <w:u w:val="single" w:color="auto"/>
          <w:spacing w:val="-7"/>
        </w:rPr>
        <w:t xml:space="preserve">                       </w:t>
      </w:r>
      <w:r>
        <w:rPr>
          <w:rFonts w:ascii="SimSun" w:hAnsi="SimSun" w:eastAsia="SimSun" w:cs="SimSun"/>
          <w:sz w:val="28"/>
          <w:szCs w:val="28"/>
          <w:u w:val="single" w:color="auto"/>
          <w:spacing w:val="-8"/>
        </w:rPr>
        <w:t xml:space="preserve">     (盖章)</w:t>
      </w:r>
      <w:r>
        <w:rPr>
          <w:rFonts w:ascii="SimSun" w:hAnsi="SimSun" w:eastAsia="SimSun" w:cs="SimSun"/>
          <w:sz w:val="28"/>
          <w:szCs w:val="28"/>
          <w:u w:val="single" w:color="auto"/>
        </w:rPr>
        <w:t xml:space="preserve"> </w:t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3050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13"/>
        </w:rPr>
        <w:t>年</w:t>
      </w:r>
      <w:r>
        <w:rPr>
          <w:rFonts w:ascii="SimSun" w:hAnsi="SimSun" w:eastAsia="SimSun" w:cs="SimSun"/>
          <w:sz w:val="28"/>
          <w:szCs w:val="28"/>
          <w:spacing w:val="10"/>
        </w:rPr>
        <w:t xml:space="preserve">   </w:t>
      </w:r>
      <w:r>
        <w:rPr>
          <w:rFonts w:ascii="SimSun" w:hAnsi="SimSun" w:eastAsia="SimSun" w:cs="SimSun"/>
          <w:sz w:val="28"/>
          <w:szCs w:val="28"/>
          <w:b/>
          <w:bCs/>
          <w:spacing w:val="-13"/>
        </w:rPr>
        <w:t>月</w:t>
      </w:r>
      <w:r>
        <w:rPr>
          <w:rFonts w:ascii="SimSun" w:hAnsi="SimSun" w:eastAsia="SimSun" w:cs="SimSun"/>
          <w:sz w:val="28"/>
          <w:szCs w:val="28"/>
          <w:spacing w:val="24"/>
        </w:rPr>
        <w:t xml:space="preserve">   </w:t>
      </w:r>
      <w:r>
        <w:rPr>
          <w:rFonts w:ascii="SimSun" w:hAnsi="SimSun" w:eastAsia="SimSun" w:cs="SimSun"/>
          <w:sz w:val="28"/>
          <w:szCs w:val="28"/>
          <w:b/>
          <w:bCs/>
          <w:spacing w:val="-13"/>
        </w:rPr>
        <w:t>日</w:t>
      </w:r>
    </w:p>
    <w:p>
      <w:pPr>
        <w:spacing w:line="220" w:lineRule="auto"/>
        <w:sectPr>
          <w:pgSz w:w="11905" w:h="16837"/>
          <w:pgMar w:top="1431" w:right="1785" w:bottom="0" w:left="1785" w:header="0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2386"/>
        <w:spacing w:before="127" w:line="223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7"/>
        </w:rPr>
        <w:t>分部分项工程项目清单计价表</w:t>
      </w:r>
    </w:p>
    <w:p>
      <w:pPr>
        <w:ind w:left="84"/>
        <w:spacing w:before="156" w:line="22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工程名称：绿道二期木质平台维修改</w:t>
      </w:r>
      <w:r>
        <w:rPr>
          <w:rFonts w:ascii="SimSun" w:hAnsi="SimSun" w:eastAsia="SimSun" w:cs="SimSun"/>
          <w:sz w:val="19"/>
          <w:szCs w:val="19"/>
          <w:spacing w:val="7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8"/>
        </w:rPr>
        <w:t>标段：绿道二期木质平台维修改造工</w:t>
      </w:r>
    </w:p>
    <w:p>
      <w:pPr>
        <w:ind w:left="81"/>
        <w:spacing w:before="11" w:line="184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2" style="position:absolute;margin-left:244.268pt;margin-top:-0.420847pt;mso-position-vertical-relative:text;mso-position-horizontal-relative:text;width:11.65pt;height:13.85pt;z-index:-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30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2"/>
                    </w:rPr>
                    <w:t>程</w:t>
                  </w:r>
                </w:p>
              </w:txbxContent>
            </v:textbox>
          </v:shape>
        </w:pict>
      </w:r>
      <w:r>
        <w:pict>
          <v:shape id="_x0000_s4" style="position:absolute;margin-left:414.208pt;margin-top:-0.420847pt;mso-position-vertical-relative:text;mso-position-horizontal-relative:text;width:81.8pt;height:13.8pt;z-index:-2516572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9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第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2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1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2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页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9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共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1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2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1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6"/>
        </w:rPr>
        <w:t>造工程</w:t>
      </w:r>
    </w:p>
    <w:tbl>
      <w:tblPr>
        <w:tblStyle w:val="TableNormal"/>
        <w:tblW w:w="9903" w:type="dxa"/>
        <w:tblInd w:w="1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21"/>
        <w:gridCol w:w="1674"/>
        <w:gridCol w:w="1746"/>
        <w:gridCol w:w="1411"/>
        <w:gridCol w:w="693"/>
        <w:gridCol w:w="945"/>
        <w:gridCol w:w="1196"/>
        <w:gridCol w:w="1217"/>
      </w:tblGrid>
      <w:tr>
        <w:trPr>
          <w:trHeight w:val="316" w:hRule="atLeast"/>
        </w:trPr>
        <w:tc>
          <w:tcPr>
            <w:tcW w:w="1021" w:type="dxa"/>
            <w:vAlign w:val="top"/>
            <w:vMerge w:val="restart"/>
            <w:tcBorders>
              <w:left w:val="single" w:color="000000" w:sz="14" w:space="0"/>
              <w:top w:val="single" w:color="000000" w:sz="14" w:space="0"/>
              <w:bottom w:val="nil"/>
            </w:tcBorders>
          </w:tcPr>
          <w:p>
            <w:pPr>
              <w:ind w:left="308"/>
              <w:spacing w:before="221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序号</w:t>
            </w:r>
          </w:p>
        </w:tc>
        <w:tc>
          <w:tcPr>
            <w:tcW w:w="1674" w:type="dxa"/>
            <w:vAlign w:val="top"/>
            <w:vMerge w:val="restart"/>
            <w:tcBorders>
              <w:top w:val="single" w:color="000000" w:sz="14" w:space="0"/>
              <w:bottom w:val="nil"/>
            </w:tcBorders>
          </w:tcPr>
          <w:p>
            <w:pPr>
              <w:ind w:left="441"/>
              <w:spacing w:before="221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项目编码</w:t>
            </w:r>
          </w:p>
        </w:tc>
        <w:tc>
          <w:tcPr>
            <w:tcW w:w="1746" w:type="dxa"/>
            <w:vAlign w:val="top"/>
            <w:vMerge w:val="restart"/>
            <w:tcBorders>
              <w:top w:val="single" w:color="000000" w:sz="14" w:space="0"/>
              <w:bottom w:val="nil"/>
            </w:tcBorders>
          </w:tcPr>
          <w:p>
            <w:pPr>
              <w:ind w:left="483"/>
              <w:spacing w:before="221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项目名称</w:t>
            </w:r>
          </w:p>
        </w:tc>
        <w:tc>
          <w:tcPr>
            <w:tcW w:w="1411" w:type="dxa"/>
            <w:vAlign w:val="top"/>
            <w:vMerge w:val="restart"/>
            <w:tcBorders>
              <w:top w:val="single" w:color="000000" w:sz="14" w:space="0"/>
              <w:bottom w:val="nil"/>
            </w:tcBorders>
          </w:tcPr>
          <w:p>
            <w:pPr>
              <w:ind w:left="121"/>
              <w:spacing w:before="221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项目特征描述</w:t>
            </w:r>
          </w:p>
        </w:tc>
        <w:tc>
          <w:tcPr>
            <w:tcW w:w="693" w:type="dxa"/>
            <w:vAlign w:val="top"/>
            <w:vMerge w:val="restart"/>
            <w:tcBorders>
              <w:top w:val="single" w:color="000000" w:sz="14" w:space="0"/>
              <w:bottom w:val="nil"/>
            </w:tcBorders>
          </w:tcPr>
          <w:p>
            <w:pPr>
              <w:ind w:left="163" w:right="125" w:hanging="1"/>
              <w:spacing w:before="95" w:line="24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计量</w:t>
            </w: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单位</w:t>
            </w:r>
          </w:p>
        </w:tc>
        <w:tc>
          <w:tcPr>
            <w:tcW w:w="945" w:type="dxa"/>
            <w:vAlign w:val="top"/>
            <w:vMerge w:val="restart"/>
            <w:tcBorders>
              <w:top w:val="single" w:color="000000" w:sz="14" w:space="0"/>
              <w:bottom w:val="nil"/>
            </w:tcBorders>
          </w:tcPr>
          <w:p>
            <w:pPr>
              <w:ind w:left="193"/>
              <w:spacing w:before="221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工程量</w:t>
            </w:r>
          </w:p>
        </w:tc>
        <w:tc>
          <w:tcPr>
            <w:tcW w:w="2413" w:type="dxa"/>
            <w:vAlign w:val="top"/>
            <w:gridSpan w:val="2"/>
            <w:tcBorders>
              <w:right w:val="single" w:color="000000" w:sz="14" w:space="0"/>
              <w:top w:val="single" w:color="000000" w:sz="14" w:space="0"/>
            </w:tcBorders>
          </w:tcPr>
          <w:p>
            <w:pPr>
              <w:ind w:left="728"/>
              <w:spacing w:before="58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金额（元）</w:t>
            </w:r>
          </w:p>
        </w:tc>
      </w:tr>
      <w:tr>
        <w:trPr>
          <w:trHeight w:val="308" w:hRule="atLeast"/>
        </w:trPr>
        <w:tc>
          <w:tcPr>
            <w:tcW w:w="1021" w:type="dxa"/>
            <w:vAlign w:val="top"/>
            <w:vMerge w:val="continue"/>
            <w:tcBorders>
              <w:left w:val="single" w:color="000000" w:sz="14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7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46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11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94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96" w:type="dxa"/>
            <w:vAlign w:val="top"/>
          </w:tcPr>
          <w:p>
            <w:pPr>
              <w:ind w:left="223"/>
              <w:spacing w:before="51" w:line="227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综合单价</w:t>
            </w:r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ind w:left="429"/>
              <w:spacing w:before="51" w:line="227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合价</w:t>
            </w:r>
          </w:p>
        </w:tc>
      </w:tr>
      <w:tr>
        <w:trPr>
          <w:trHeight w:val="279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6" w:type="dxa"/>
            <w:vAlign w:val="top"/>
          </w:tcPr>
          <w:p>
            <w:pPr>
              <w:ind w:left="39"/>
              <w:spacing w:before="38" w:line="22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单项工程</w:t>
            </w:r>
          </w:p>
        </w:tc>
        <w:tc>
          <w:tcPr>
            <w:tcW w:w="14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6" w:type="dxa"/>
            <w:vAlign w:val="top"/>
          </w:tcPr>
          <w:p>
            <w:pPr>
              <w:ind w:left="54"/>
              <w:spacing w:before="41" w:line="22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园林绿化工程</w:t>
            </w:r>
          </w:p>
        </w:tc>
        <w:tc>
          <w:tcPr>
            <w:tcW w:w="14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7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6" w:type="dxa"/>
            <w:vAlign w:val="top"/>
          </w:tcPr>
          <w:p>
            <w:pPr>
              <w:ind w:left="38"/>
              <w:spacing w:before="40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整个项目</w:t>
            </w:r>
          </w:p>
        </w:tc>
        <w:tc>
          <w:tcPr>
            <w:tcW w:w="141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69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94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994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471"/>
              <w:spacing w:before="62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1</w:t>
            </w:r>
          </w:p>
        </w:tc>
        <w:tc>
          <w:tcPr>
            <w:tcW w:w="1674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33"/>
              <w:spacing w:before="62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05B001</w:t>
            </w:r>
          </w:p>
        </w:tc>
        <w:tc>
          <w:tcPr>
            <w:tcW w:w="1746" w:type="dxa"/>
            <w:vAlign w:val="top"/>
          </w:tcPr>
          <w:p>
            <w:pPr>
              <w:ind w:left="37" w:right="108"/>
              <w:spacing w:before="277" w:line="24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拆除木质步道龙骨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及面层</w:t>
            </w:r>
          </w:p>
        </w:tc>
        <w:tc>
          <w:tcPr>
            <w:tcW w:w="1411" w:type="dxa"/>
            <w:vAlign w:val="top"/>
          </w:tcPr>
          <w:p>
            <w:pPr>
              <w:ind w:left="43" w:right="162" w:firstLine="15"/>
              <w:spacing w:before="32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1.原有步道龙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骨及面层拆</w:t>
            </w:r>
          </w:p>
          <w:p>
            <w:pPr>
              <w:ind w:left="44" w:right="165" w:firstLine="10"/>
              <w:spacing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除，部分面层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保护性拆除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254"/>
              <w:spacing w:before="62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right="12"/>
              <w:spacing w:before="62" w:line="256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451.89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18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ind w:left="459"/>
              <w:spacing w:before="165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2</w:t>
            </w:r>
          </w:p>
        </w:tc>
        <w:tc>
          <w:tcPr>
            <w:tcW w:w="1674" w:type="dxa"/>
            <w:vAlign w:val="top"/>
          </w:tcPr>
          <w:p>
            <w:pPr>
              <w:ind w:left="33"/>
              <w:spacing w:before="165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05B002</w:t>
            </w:r>
          </w:p>
        </w:tc>
        <w:tc>
          <w:tcPr>
            <w:tcW w:w="1746" w:type="dxa"/>
            <w:vAlign w:val="top"/>
          </w:tcPr>
          <w:p>
            <w:pPr>
              <w:ind w:left="38"/>
              <w:spacing w:before="165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拆除木质步道面层</w:t>
            </w:r>
          </w:p>
        </w:tc>
        <w:tc>
          <w:tcPr>
            <w:tcW w:w="1411" w:type="dxa"/>
            <w:vAlign w:val="top"/>
          </w:tcPr>
          <w:p>
            <w:pPr>
              <w:ind w:left="44" w:right="162" w:firstLine="14"/>
              <w:spacing w:before="42" w:line="226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1.原有步道面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层拆除</w:t>
            </w:r>
          </w:p>
        </w:tc>
        <w:tc>
          <w:tcPr>
            <w:tcW w:w="693" w:type="dxa"/>
            <w:vAlign w:val="top"/>
          </w:tcPr>
          <w:p>
            <w:pPr>
              <w:ind w:left="254"/>
              <w:spacing w:before="165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945" w:type="dxa"/>
            <w:vAlign w:val="top"/>
          </w:tcPr>
          <w:p>
            <w:pPr>
              <w:ind w:right="12"/>
              <w:spacing w:before="165" w:line="256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2"/>
                <w:position w:val="1"/>
              </w:rPr>
              <w:t>127.15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469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461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3</w:t>
            </w:r>
          </w:p>
        </w:tc>
        <w:tc>
          <w:tcPr>
            <w:tcW w:w="1674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3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  <w:position w:val="1"/>
              </w:rPr>
              <w:t>050201024001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38"/>
              <w:spacing w:before="61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木制步桥龙骨</w:t>
            </w:r>
          </w:p>
        </w:tc>
        <w:tc>
          <w:tcPr>
            <w:tcW w:w="1411" w:type="dxa"/>
            <w:vAlign w:val="top"/>
          </w:tcPr>
          <w:p>
            <w:pPr>
              <w:ind w:left="46" w:right="61" w:firstLine="12"/>
              <w:spacing w:before="28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1.部位:绿道二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期步道</w:t>
            </w:r>
          </w:p>
          <w:p>
            <w:pPr>
              <w:ind w:left="44" w:right="162" w:firstLine="2"/>
              <w:spacing w:before="1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2.龙骨材料种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类、规</w:t>
            </w:r>
          </w:p>
          <w:p>
            <w:pPr>
              <w:ind w:left="43" w:right="152"/>
              <w:spacing w:line="214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格:50*50*2.2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镀锌方钢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left="254"/>
              <w:spacing w:before="61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spacing w:line="291" w:lineRule="auto"/>
              <w:rPr/>
            </w:pPr>
            <w:r/>
          </w:p>
          <w:p>
            <w:pPr>
              <w:pStyle w:val="TableText"/>
              <w:spacing w:line="291" w:lineRule="auto"/>
              <w:rPr/>
            </w:pPr>
            <w:r/>
          </w:p>
          <w:p>
            <w:pPr>
              <w:ind w:right="12"/>
              <w:spacing w:before="61" w:line="256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451.89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709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456"/>
              <w:spacing w:before="62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4</w:t>
            </w:r>
          </w:p>
        </w:tc>
        <w:tc>
          <w:tcPr>
            <w:tcW w:w="1674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33"/>
              <w:spacing w:before="62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  <w:position w:val="1"/>
              </w:rPr>
              <w:t>050201024002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38"/>
              <w:spacing w:before="62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木制步桥面层</w:t>
            </w:r>
          </w:p>
        </w:tc>
        <w:tc>
          <w:tcPr>
            <w:tcW w:w="1411" w:type="dxa"/>
            <w:vAlign w:val="top"/>
          </w:tcPr>
          <w:p>
            <w:pPr>
              <w:ind w:left="46" w:right="61" w:firstLine="12"/>
              <w:spacing w:before="32"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1.部位:绿道二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期步道</w:t>
            </w:r>
          </w:p>
          <w:p>
            <w:pPr>
              <w:ind w:left="44" w:right="160" w:firstLine="2"/>
              <w:spacing w:before="1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2.面层材料品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种、规格</w:t>
            </w:r>
            <w:r>
              <w:rPr>
                <w:rFonts w:ascii="SimSun" w:hAnsi="SimSun" w:eastAsia="SimSun" w:cs="SimSun"/>
                <w:sz w:val="19"/>
                <w:szCs w:val="19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:5</w:t>
            </w:r>
            <w:r>
              <w:rPr>
                <w:rFonts w:ascii="SimSun" w:hAnsi="SimSun" w:eastAsia="SimSun" w:cs="SimSun"/>
                <w:sz w:val="19"/>
                <w:szCs w:val="19"/>
              </w:rPr>
              <w:t>cm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厚防腐木</w:t>
            </w:r>
          </w:p>
          <w:p>
            <w:pPr>
              <w:ind w:left="44" w:right="61" w:firstLine="3"/>
              <w:spacing w:line="21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3.连接方式:不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锈钢钉连接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254"/>
              <w:spacing w:before="62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spacing w:line="352" w:lineRule="auto"/>
              <w:rPr/>
            </w:pPr>
            <w:r/>
          </w:p>
          <w:p>
            <w:pPr>
              <w:pStyle w:val="TableText"/>
              <w:spacing w:line="353" w:lineRule="auto"/>
              <w:rPr/>
            </w:pPr>
            <w:r/>
          </w:p>
          <w:p>
            <w:pPr>
              <w:ind w:right="12"/>
              <w:spacing w:before="62" w:line="255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3"/>
                <w:position w:val="1"/>
              </w:rPr>
              <w:t>321.7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948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461"/>
              <w:spacing w:before="62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5</w:t>
            </w:r>
          </w:p>
        </w:tc>
        <w:tc>
          <w:tcPr>
            <w:tcW w:w="1674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3"/>
              <w:spacing w:before="62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  <w:position w:val="1"/>
              </w:rPr>
              <w:t>050201024003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38"/>
              <w:spacing w:before="62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木制步桥面层</w:t>
            </w:r>
          </w:p>
        </w:tc>
        <w:tc>
          <w:tcPr>
            <w:tcW w:w="1411" w:type="dxa"/>
            <w:vAlign w:val="top"/>
          </w:tcPr>
          <w:p>
            <w:pPr>
              <w:ind w:left="46" w:right="61" w:firstLine="12"/>
              <w:spacing w:before="37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1.部位:绿道二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期步道面层利</w:t>
            </w: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旧安装</w:t>
            </w:r>
          </w:p>
          <w:p>
            <w:pPr>
              <w:ind w:left="44" w:right="160" w:firstLine="2"/>
              <w:spacing w:before="3"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2.面层材料品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种、规格</w:t>
            </w:r>
            <w:r>
              <w:rPr>
                <w:rFonts w:ascii="SimSun" w:hAnsi="SimSun" w:eastAsia="SimSun" w:cs="SimSun"/>
                <w:sz w:val="19"/>
                <w:szCs w:val="19"/>
                <w:spacing w:val="-57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2"/>
              </w:rPr>
              <w:t>:5</w:t>
            </w:r>
            <w:r>
              <w:rPr>
                <w:rFonts w:ascii="SimSun" w:hAnsi="SimSun" w:eastAsia="SimSun" w:cs="SimSun"/>
                <w:sz w:val="19"/>
                <w:szCs w:val="19"/>
              </w:rPr>
              <w:t>cm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厚防腐木</w:t>
            </w:r>
          </w:p>
          <w:p>
            <w:pPr>
              <w:ind w:left="44" w:right="61" w:firstLine="3"/>
              <w:spacing w:line="203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3.连接方式:不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锈钢钉连接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left="254"/>
              <w:spacing w:before="62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spacing w:line="277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ind w:right="12"/>
              <w:spacing w:before="62" w:line="255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257.34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469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458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6</w:t>
            </w:r>
          </w:p>
        </w:tc>
        <w:tc>
          <w:tcPr>
            <w:tcW w:w="1674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33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  <w:position w:val="1"/>
              </w:rPr>
              <w:t>011401004001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38"/>
              <w:spacing w:before="61" w:line="228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木材面油漆</w:t>
            </w:r>
          </w:p>
        </w:tc>
        <w:tc>
          <w:tcPr>
            <w:tcW w:w="1411" w:type="dxa"/>
            <w:vAlign w:val="top"/>
          </w:tcPr>
          <w:p>
            <w:pPr>
              <w:ind w:left="44" w:right="162" w:firstLine="13"/>
              <w:spacing w:before="49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1.步道木材六</w:t>
            </w: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面刷漆</w:t>
            </w:r>
          </w:p>
          <w:p>
            <w:pPr>
              <w:ind w:left="43" w:right="64" w:firstLine="3"/>
              <w:spacing w:before="1" w:line="22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2.腻子修补找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平、刷熟桐底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油2遍、木蜡油</w:t>
            </w: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3遍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254"/>
              <w:spacing w:before="61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right="12"/>
              <w:spacing w:before="61" w:line="256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872.18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470" w:hRule="atLeast"/>
        </w:trPr>
        <w:tc>
          <w:tcPr>
            <w:tcW w:w="1021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461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position w:val="1"/>
              </w:rPr>
              <w:t>7</w:t>
            </w:r>
          </w:p>
        </w:tc>
        <w:tc>
          <w:tcPr>
            <w:tcW w:w="1674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33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  <w:position w:val="1"/>
              </w:rPr>
              <w:t>010103002001</w:t>
            </w:r>
          </w:p>
        </w:tc>
        <w:tc>
          <w:tcPr>
            <w:tcW w:w="1746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4" w:lineRule="auto"/>
              <w:rPr/>
            </w:pPr>
            <w:r/>
          </w:p>
          <w:p>
            <w:pPr>
              <w:ind w:left="38"/>
              <w:spacing w:before="62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余方弃置</w:t>
            </w:r>
          </w:p>
        </w:tc>
        <w:tc>
          <w:tcPr>
            <w:tcW w:w="1411" w:type="dxa"/>
            <w:vAlign w:val="top"/>
          </w:tcPr>
          <w:p>
            <w:pPr>
              <w:ind w:left="44" w:right="162" w:firstLine="14"/>
              <w:spacing w:before="57"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1.建筑垃圾外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运</w:t>
            </w:r>
          </w:p>
          <w:p>
            <w:pPr>
              <w:ind w:left="76" w:right="162" w:hanging="30"/>
              <w:spacing w:before="2" w:line="23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2.运距投标人</w:t>
            </w:r>
            <w:r>
              <w:rPr>
                <w:rFonts w:ascii="SimSun" w:hAnsi="SimSun" w:eastAsia="SimSun" w:cs="SimSun"/>
                <w:sz w:val="19"/>
                <w:szCs w:val="19"/>
                <w:spacing w:val="-2"/>
              </w:rPr>
              <w:t>自行考虑</w:t>
            </w:r>
          </w:p>
          <w:p>
            <w:pPr>
              <w:ind w:left="45" w:right="162" w:firstLine="2"/>
              <w:spacing w:line="202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3.消纳费投标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人自行考虑</w:t>
            </w:r>
          </w:p>
        </w:tc>
        <w:tc>
          <w:tcPr>
            <w:tcW w:w="693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left="254"/>
              <w:spacing w:before="61" w:line="257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m3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spacing w:line="304" w:lineRule="auto"/>
              <w:rPr/>
            </w:pPr>
            <w:r/>
          </w:p>
          <w:p>
            <w:pPr>
              <w:pStyle w:val="TableText"/>
              <w:spacing w:line="305" w:lineRule="auto"/>
              <w:rPr/>
            </w:pPr>
            <w:r/>
          </w:p>
          <w:p>
            <w:pPr>
              <w:ind w:right="12"/>
              <w:spacing w:before="61" w:line="256" w:lineRule="exact"/>
              <w:jc w:val="righ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3"/>
                <w:position w:val="1"/>
              </w:rPr>
              <w:t>38.68</w:t>
            </w:r>
          </w:p>
        </w:tc>
        <w:tc>
          <w:tcPr>
            <w:tcW w:w="119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17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8686" w:type="dxa"/>
            <w:vAlign w:val="top"/>
            <w:gridSpan w:val="7"/>
            <w:tcBorders>
              <w:left w:val="single" w:color="000000" w:sz="14" w:space="0"/>
              <w:bottom w:val="single" w:color="000000" w:sz="14" w:space="0"/>
            </w:tcBorders>
          </w:tcPr>
          <w:p>
            <w:pPr>
              <w:ind w:left="3957"/>
              <w:spacing w:before="101" w:line="21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本页小计</w:t>
            </w:r>
          </w:p>
        </w:tc>
        <w:tc>
          <w:tcPr>
            <w:tcW w:w="1217" w:type="dxa"/>
            <w:vAlign w:val="top"/>
            <w:tcBorders>
              <w:bottom w:val="single" w:color="000000" w:sz="14" w:space="0"/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69"/>
        <w:spacing w:before="151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注：如有场地硬化及现场围挡清单，除招标文件规定或合同另有约定外，在分部分项工</w:t>
      </w:r>
      <w:r>
        <w:rPr>
          <w:rFonts w:ascii="SimSun" w:hAnsi="SimSun" w:eastAsia="SimSun" w:cs="SimSun"/>
          <w:sz w:val="18"/>
          <w:szCs w:val="18"/>
          <w:spacing w:val="-1"/>
        </w:rPr>
        <w:t>程项目清单中填列。</w:t>
      </w:r>
    </w:p>
    <w:p>
      <w:pPr>
        <w:spacing w:line="220" w:lineRule="auto"/>
        <w:sectPr>
          <w:headerReference w:type="default" r:id="rId1"/>
          <w:pgSz w:w="11905" w:h="16837"/>
          <w:pgMar w:top="400" w:right="1003" w:bottom="0" w:left="963" w:header="0" w:footer="0" w:gutter="0"/>
        </w:sectPr>
        <w:rPr>
          <w:rFonts w:ascii="SimSun" w:hAnsi="SimSun" w:eastAsia="SimSun" w:cs="SimSun"/>
          <w:sz w:val="18"/>
          <w:szCs w:val="18"/>
        </w:rPr>
      </w:pP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2386"/>
        <w:spacing w:before="127" w:line="223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7"/>
        </w:rPr>
        <w:t>分部分项工程项目清单计价表</w:t>
      </w:r>
    </w:p>
    <w:p>
      <w:pPr>
        <w:spacing w:line="116" w:lineRule="exact"/>
        <w:rPr/>
      </w:pPr>
      <w:r/>
    </w:p>
    <w:p>
      <w:pPr>
        <w:spacing w:line="116" w:lineRule="exact"/>
        <w:sectPr>
          <w:headerReference w:type="default" r:id="rId2"/>
          <w:pgSz w:w="11905" w:h="16837"/>
          <w:pgMar w:top="400" w:right="1003" w:bottom="0" w:left="963" w:header="0" w:footer="0" w:gutter="0"/>
          <w:cols w:equalWidth="0" w:num="1">
            <w:col w:w="9939" w:space="0"/>
          </w:cols>
        </w:sectPr>
        <w:rPr/>
      </w:pPr>
    </w:p>
    <w:p>
      <w:pPr>
        <w:ind w:left="81" w:right="57" w:firstLine="3"/>
        <w:spacing w:before="39" w:line="21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工程名称：绿道二期木质平台维修改</w:t>
      </w:r>
      <w:r>
        <w:rPr>
          <w:rFonts w:ascii="SimSun" w:hAnsi="SimSun" w:eastAsia="SimSun" w:cs="SimSun"/>
          <w:sz w:val="19"/>
          <w:szCs w:val="19"/>
          <w:spacing w:val="6"/>
        </w:rPr>
        <w:t>造工程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8" w:line="22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标段：绿道二期木质平台维修改造工</w:t>
      </w:r>
    </w:p>
    <w:p>
      <w:pPr>
        <w:ind w:left="1488"/>
        <w:spacing w:before="11" w:line="19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2"/>
        </w:rPr>
        <w:t>程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85" w:line="19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第</w:t>
      </w:r>
      <w:r>
        <w:rPr>
          <w:rFonts w:ascii="SimSun" w:hAnsi="SimSun" w:eastAsia="SimSun" w:cs="SimSun"/>
          <w:sz w:val="19"/>
          <w:szCs w:val="19"/>
          <w:spacing w:val="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2</w:t>
      </w:r>
      <w:r>
        <w:rPr>
          <w:rFonts w:ascii="SimSun" w:hAnsi="SimSun" w:eastAsia="SimSun" w:cs="SimSun"/>
          <w:sz w:val="19"/>
          <w:szCs w:val="19"/>
          <w:spacing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85" w:line="19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共</w:t>
      </w:r>
      <w:r>
        <w:rPr>
          <w:rFonts w:ascii="SimSun" w:hAnsi="SimSun" w:eastAsia="SimSun" w:cs="SimSun"/>
          <w:sz w:val="19"/>
          <w:szCs w:val="19"/>
          <w:spacing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2</w:t>
      </w:r>
      <w:r>
        <w:rPr>
          <w:rFonts w:ascii="SimSun" w:hAnsi="SimSun" w:eastAsia="SimSun" w:cs="SimSun"/>
          <w:sz w:val="19"/>
          <w:szCs w:val="19"/>
          <w:spacing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页</w:t>
      </w:r>
    </w:p>
    <w:p>
      <w:pPr>
        <w:spacing w:line="194" w:lineRule="auto"/>
        <w:sectPr>
          <w:type w:val="continuous"/>
          <w:pgSz w:w="11905" w:h="16837"/>
          <w:pgMar w:top="400" w:right="1003" w:bottom="0" w:left="963" w:header="0" w:footer="0" w:gutter="0"/>
          <w:cols w:equalWidth="0" w:num="4">
            <w:col w:w="3317" w:space="100"/>
            <w:col w:w="4788" w:space="100"/>
            <w:col w:w="803" w:space="100"/>
            <w:col w:w="733" w:space="0"/>
          </w:cols>
        </w:sectPr>
        <w:rPr>
          <w:rFonts w:ascii="SimSun" w:hAnsi="SimSun" w:eastAsia="SimSun" w:cs="SimSun"/>
          <w:sz w:val="19"/>
          <w:szCs w:val="19"/>
        </w:rPr>
      </w:pPr>
    </w:p>
    <w:tbl>
      <w:tblPr>
        <w:tblStyle w:val="TableNormal"/>
        <w:tblW w:w="9903" w:type="dxa"/>
        <w:tblInd w:w="17" w:type="dxa"/>
        <w:tblLayout w:type="fixed"/>
        <w:tblBorders>
          <w:top w:val="single" w:color="000000" w:sz="14" w:space="0"/>
          <w:left w:val="single" w:color="000000" w:sz="14" w:space="0"/>
          <w:bottom w:val="single" w:color="000000" w:sz="14" w:space="0"/>
          <w:right w:val="single" w:color="000000" w:sz="14" w:space="0"/>
          <w:insideH w:val="single" w:color="000000" w:sz="14" w:space="0"/>
          <w:insideV w:val="single" w:color="000000" w:sz="14" w:space="0"/>
        </w:tblBorders>
      </w:tblPr>
      <w:tblGrid>
        <w:gridCol w:w="8686"/>
        <w:gridCol w:w="1217"/>
      </w:tblGrid>
      <w:tr>
        <w:trPr>
          <w:trHeight w:val="284" w:hRule="atLeast"/>
        </w:trPr>
        <w:tc>
          <w:tcPr>
            <w:tcW w:w="8686" w:type="dxa"/>
            <w:vAlign w:val="top"/>
            <w:tcBorders>
              <w:right w:val="single" w:color="000000" w:sz="6" w:space="0"/>
            </w:tcBorders>
          </w:tcPr>
          <w:p>
            <w:pPr>
              <w:ind w:left="4156"/>
              <w:spacing w:before="69" w:line="19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</w:rPr>
              <w:t>合计</w:t>
            </w:r>
          </w:p>
        </w:tc>
        <w:tc>
          <w:tcPr>
            <w:tcW w:w="1217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69"/>
        <w:spacing w:before="148" w:line="18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注：如有场地硬化及现场围挡清单，除招标文件规定或合同另有约定外，在分部分项工</w:t>
      </w:r>
      <w:r>
        <w:rPr>
          <w:rFonts w:ascii="SimSun" w:hAnsi="SimSun" w:eastAsia="SimSun" w:cs="SimSun"/>
          <w:sz w:val="18"/>
          <w:szCs w:val="18"/>
          <w:spacing w:val="-1"/>
        </w:rPr>
        <w:t>程项目清单中填列。</w:t>
      </w:r>
    </w:p>
    <w:p>
      <w:pPr>
        <w:spacing w:line="185" w:lineRule="auto"/>
        <w:sectPr>
          <w:type w:val="continuous"/>
          <w:pgSz w:w="11905" w:h="16837"/>
          <w:pgMar w:top="400" w:right="1003" w:bottom="0" w:left="963" w:header="0" w:footer="0" w:gutter="0"/>
          <w:cols w:equalWidth="0" w:num="1">
            <w:col w:w="9939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2573"/>
        <w:spacing w:before="140" w:line="224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工程量清单计算规则说明</w:t>
      </w:r>
    </w:p>
    <w:p>
      <w:pPr>
        <w:ind w:left="84"/>
        <w:spacing w:before="162" w:line="22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8"/>
        </w:rPr>
        <w:t>工程名称：绿道二期木质平台维修改</w:t>
      </w:r>
    </w:p>
    <w:p>
      <w:pPr>
        <w:ind w:left="8292"/>
        <w:spacing w:before="11" w:line="184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6" style="position:absolute;margin-left:3.06825pt;margin-top:-0.420786pt;mso-position-vertical-relative:text;mso-position-horizontal-relative:text;width:31.55pt;height:13.85pt;z-index:-2516561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30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6"/>
                    </w:rPr>
                    <w:t>造工程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7"/>
        </w:rPr>
        <w:t>第</w:t>
      </w:r>
      <w:r>
        <w:rPr>
          <w:rFonts w:ascii="SimSun" w:hAnsi="SimSun" w:eastAsia="SimSun" w:cs="SimSun"/>
          <w:sz w:val="19"/>
          <w:szCs w:val="19"/>
          <w:spacing w:val="3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1</w:t>
      </w:r>
      <w:r>
        <w:rPr>
          <w:rFonts w:ascii="SimSun" w:hAnsi="SimSun" w:eastAsia="SimSun" w:cs="SimSun"/>
          <w:sz w:val="19"/>
          <w:szCs w:val="19"/>
          <w:spacing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页</w:t>
      </w:r>
      <w:r>
        <w:rPr>
          <w:rFonts w:ascii="SimSun" w:hAnsi="SimSun" w:eastAsia="SimSun" w:cs="SimSun"/>
          <w:sz w:val="19"/>
          <w:szCs w:val="19"/>
          <w:spacing w:val="9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7"/>
        </w:rPr>
        <w:t>共</w:t>
      </w:r>
      <w:r>
        <w:rPr>
          <w:rFonts w:ascii="SimSun" w:hAnsi="SimSun" w:eastAsia="SimSun" w:cs="SimSun"/>
          <w:sz w:val="19"/>
          <w:szCs w:val="19"/>
          <w:spacing w:val="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1</w:t>
      </w:r>
      <w:r>
        <w:rPr>
          <w:rFonts w:ascii="SimSun" w:hAnsi="SimSun" w:eastAsia="SimSun" w:cs="SimSun"/>
          <w:sz w:val="19"/>
          <w:szCs w:val="19"/>
          <w:spacing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页</w:t>
      </w:r>
    </w:p>
    <w:tbl>
      <w:tblPr>
        <w:tblStyle w:val="TableNormal"/>
        <w:tblW w:w="9891" w:type="dxa"/>
        <w:tblInd w:w="1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499"/>
        <w:gridCol w:w="1495"/>
        <w:gridCol w:w="2619"/>
        <w:gridCol w:w="1172"/>
        <w:gridCol w:w="1506"/>
        <w:gridCol w:w="1600"/>
      </w:tblGrid>
      <w:tr>
        <w:trPr>
          <w:trHeight w:val="763" w:hRule="atLeast"/>
        </w:trPr>
        <w:tc>
          <w:tcPr>
            <w:tcW w:w="9891" w:type="dxa"/>
            <w:vAlign w:val="top"/>
            <w:gridSpan w:val="6"/>
            <w:tcBorders>
              <w:left w:val="single" w:color="000000" w:sz="14" w:space="0"/>
              <w:right w:val="single" w:color="000000" w:sz="14" w:space="0"/>
              <w:top w:val="single" w:color="000000" w:sz="14" w:space="0"/>
            </w:tcBorders>
          </w:tcPr>
          <w:p>
            <w:pPr>
              <w:ind w:left="44" w:right="351" w:firstLine="17"/>
              <w:spacing w:before="37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1.本工程采用《房屋建筑与装饰工程工程量计算标准》</w:t>
            </w:r>
            <w:r>
              <w:rPr>
                <w:rFonts w:ascii="SimSun" w:hAnsi="SimSun" w:eastAsia="SimSun" w:cs="SimSun"/>
                <w:sz w:val="19"/>
                <w:szCs w:val="19"/>
              </w:rPr>
              <w:t>GB</w:t>
            </w: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/T 50854-2024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、《通用安装工程工程量计算标准》</w:t>
            </w:r>
            <w:r>
              <w:rPr>
                <w:rFonts w:ascii="SimSun" w:hAnsi="SimSun" w:eastAsia="SimSun" w:cs="SimSun"/>
                <w:sz w:val="19"/>
                <w:szCs w:val="19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>GB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/T 50856-2024等进行列项以及工程量计算。</w:t>
            </w:r>
          </w:p>
          <w:p>
            <w:pPr>
              <w:ind w:left="49"/>
              <w:spacing w:line="215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8"/>
              </w:rPr>
              <w:t>2.补充清单按照以下说明进行列项以及工程量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计算：</w:t>
            </w:r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ind w:left="352"/>
              <w:spacing w:before="60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项目编码</w:t>
            </w:r>
          </w:p>
        </w:tc>
        <w:tc>
          <w:tcPr>
            <w:tcW w:w="1495" w:type="dxa"/>
            <w:vAlign w:val="top"/>
          </w:tcPr>
          <w:p>
            <w:pPr>
              <w:ind w:left="351"/>
              <w:spacing w:before="60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项目名称</w:t>
            </w:r>
          </w:p>
        </w:tc>
        <w:tc>
          <w:tcPr>
            <w:tcW w:w="2619" w:type="dxa"/>
            <w:vAlign w:val="top"/>
          </w:tcPr>
          <w:p>
            <w:pPr>
              <w:ind w:left="920"/>
              <w:spacing w:before="60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项目特征</w:t>
            </w:r>
          </w:p>
        </w:tc>
        <w:tc>
          <w:tcPr>
            <w:tcW w:w="1172" w:type="dxa"/>
            <w:vAlign w:val="top"/>
          </w:tcPr>
          <w:p>
            <w:pPr>
              <w:ind w:left="202"/>
              <w:spacing w:before="60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计量单位</w:t>
            </w:r>
          </w:p>
        </w:tc>
        <w:tc>
          <w:tcPr>
            <w:tcW w:w="1506" w:type="dxa"/>
            <w:vAlign w:val="top"/>
          </w:tcPr>
          <w:p>
            <w:pPr>
              <w:ind w:left="76"/>
              <w:spacing w:before="60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工程量计算规则</w:t>
            </w:r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ind w:left="422"/>
              <w:spacing w:before="60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工作内容</w:t>
            </w:r>
          </w:p>
        </w:tc>
      </w:tr>
      <w:tr>
        <w:trPr>
          <w:trHeight w:val="518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ind w:left="48"/>
              <w:spacing w:before="159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05B001</w:t>
            </w:r>
          </w:p>
        </w:tc>
        <w:tc>
          <w:tcPr>
            <w:tcW w:w="1495" w:type="dxa"/>
            <w:vAlign w:val="top"/>
          </w:tcPr>
          <w:p>
            <w:pPr>
              <w:ind w:left="33" w:right="60"/>
              <w:spacing w:before="36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拆除木质步道龙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骨及面层</w:t>
            </w:r>
          </w:p>
        </w:tc>
        <w:tc>
          <w:tcPr>
            <w:tcW w:w="2619" w:type="dxa"/>
            <w:vAlign w:val="top"/>
          </w:tcPr>
          <w:p>
            <w:pPr>
              <w:ind w:left="50" w:right="380" w:firstLine="2"/>
              <w:spacing w:before="36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1.原有步道龙骨及面层拆</w:t>
            </w: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除，部分面层保护性拆除</w:t>
            </w:r>
          </w:p>
        </w:tc>
        <w:tc>
          <w:tcPr>
            <w:tcW w:w="1172" w:type="dxa"/>
            <w:vAlign w:val="top"/>
          </w:tcPr>
          <w:p>
            <w:pPr>
              <w:ind w:left="493"/>
              <w:spacing w:before="159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18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ind w:left="48"/>
              <w:spacing w:before="162" w:line="256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05B002</w:t>
            </w:r>
          </w:p>
        </w:tc>
        <w:tc>
          <w:tcPr>
            <w:tcW w:w="1495" w:type="dxa"/>
            <w:vAlign w:val="top"/>
          </w:tcPr>
          <w:p>
            <w:pPr>
              <w:ind w:left="34" w:right="60"/>
              <w:spacing w:before="38" w:line="228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7"/>
              </w:rPr>
              <w:t>拆除木质步道面</w:t>
            </w:r>
            <w:r>
              <w:rPr>
                <w:rFonts w:ascii="SimSun" w:hAnsi="SimSun" w:eastAsia="SimSun" w:cs="SimSun"/>
                <w:sz w:val="19"/>
                <w:szCs w:val="19"/>
                <w:spacing w:val="1"/>
              </w:rPr>
              <w:t>层</w:t>
            </w:r>
          </w:p>
        </w:tc>
        <w:tc>
          <w:tcPr>
            <w:tcW w:w="2619" w:type="dxa"/>
            <w:vAlign w:val="top"/>
          </w:tcPr>
          <w:p>
            <w:pPr>
              <w:ind w:left="53"/>
              <w:spacing w:before="162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6"/>
              </w:rPr>
              <w:t>1.原有步道面层拆除</w:t>
            </w:r>
          </w:p>
        </w:tc>
        <w:tc>
          <w:tcPr>
            <w:tcW w:w="1172" w:type="dxa"/>
            <w:vAlign w:val="top"/>
          </w:tcPr>
          <w:p>
            <w:pPr>
              <w:ind w:left="493"/>
              <w:spacing w:before="162" w:line="258" w:lineRule="exact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4"/>
                <w:position w:val="1"/>
              </w:rPr>
              <w:t>m2</w:t>
            </w:r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1499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9" w:hRule="atLeast"/>
        </w:trPr>
        <w:tc>
          <w:tcPr>
            <w:tcW w:w="1499" w:type="dxa"/>
            <w:vAlign w:val="top"/>
            <w:tcBorders>
              <w:left w:val="single" w:color="000000" w:sz="14" w:space="0"/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95" w:type="dxa"/>
            <w:vAlign w:val="top"/>
            <w:tcBorders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619" w:type="dxa"/>
            <w:vAlign w:val="top"/>
            <w:tcBorders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72" w:type="dxa"/>
            <w:vAlign w:val="top"/>
            <w:tcBorders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506" w:type="dxa"/>
            <w:vAlign w:val="top"/>
            <w:tcBorders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bottom w:val="single" w:color="000000" w:sz="14" w:space="0"/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69"/>
        <w:spacing w:before="3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注:1 采用国家及行业工程量计算标准的，应明确相应国家及行业标</w:t>
      </w:r>
      <w:r>
        <w:rPr>
          <w:rFonts w:ascii="SimSun" w:hAnsi="SimSun" w:eastAsia="SimSun" w:cs="SimSun"/>
          <w:sz w:val="18"/>
          <w:szCs w:val="18"/>
        </w:rPr>
        <w:t>准的名称及编号;</w:t>
      </w:r>
    </w:p>
    <w:p>
      <w:pPr>
        <w:ind w:left="345"/>
        <w:spacing w:before="12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2 根据工程项目特点补充完善计算规则的，应列明工程量清</w:t>
      </w:r>
      <w:r>
        <w:rPr>
          <w:rFonts w:ascii="SimSun" w:hAnsi="SimSun" w:eastAsia="SimSun" w:cs="SimSun"/>
          <w:sz w:val="18"/>
          <w:szCs w:val="18"/>
          <w:spacing w:val="-1"/>
        </w:rPr>
        <w:t>单的详细计算规则。</w:t>
      </w:r>
    </w:p>
    <w:p>
      <w:pPr>
        <w:spacing w:line="220" w:lineRule="auto"/>
        <w:sectPr>
          <w:pgSz w:w="11905" w:h="16837"/>
          <w:pgMar w:top="400" w:right="1009" w:bottom="0" w:left="969" w:header="0" w:footer="0" w:gutter="0"/>
        </w:sectPr>
        <w:rPr>
          <w:rFonts w:ascii="SimSun" w:hAnsi="SimSun" w:eastAsia="SimSun" w:cs="SimSun"/>
          <w:sz w:val="18"/>
          <w:szCs w:val="18"/>
        </w:rPr>
      </w:pPr>
    </w:p>
    <w:p>
      <w:pPr>
        <w:pStyle w:val="BodyText"/>
        <w:spacing w:line="466" w:lineRule="auto"/>
        <w:rPr/>
      </w:pPr>
      <w:r/>
    </w:p>
    <w:p>
      <w:pPr>
        <w:ind w:left="2209"/>
        <w:spacing w:before="127" w:line="224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6"/>
        </w:rPr>
        <w:t>工程项目清单汇总表（不含甲供材）</w:t>
      </w:r>
    </w:p>
    <w:p>
      <w:pPr>
        <w:pStyle w:val="BodyText"/>
        <w:spacing w:line="246" w:lineRule="auto"/>
        <w:rPr/>
      </w:pPr>
      <w:r/>
    </w:p>
    <w:p>
      <w:pPr>
        <w:ind w:left="4318"/>
        <w:spacing w:before="58" w:line="175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8" style="position:absolute;margin-left:3.24745pt;margin-top:0.979401pt;mso-position-vertical-relative:text;mso-position-horizontal-relative:text;width:190.6pt;height:13.8pt;z-index:-2516551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9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8"/>
                    </w:rPr>
                    <w:t>工程名称：绿道二期木质平台维修改造工程</w:t>
                  </w:r>
                </w:p>
              </w:txbxContent>
            </v:textbox>
          </v:shape>
        </w:pict>
      </w:r>
      <w:r>
        <w:pict>
          <v:shape id="_x0000_s10" style="position:absolute;margin-left:465.191pt;margin-top:1.9454pt;mso-position-vertical-relative:text;mso-position-horizontal-relative:text;width:74pt;height:12.75pt;z-index:-2516541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第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2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1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14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页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4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共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2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1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1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页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"/>
        </w:rPr>
        <w:t>标段：绿道二期木质平台维修改造工程</w:t>
      </w:r>
    </w:p>
    <w:tbl>
      <w:tblPr>
        <w:tblStyle w:val="TableNormal"/>
        <w:tblW w:w="10755" w:type="dxa"/>
        <w:tblInd w:w="1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213"/>
        <w:gridCol w:w="7320"/>
        <w:gridCol w:w="2222"/>
      </w:tblGrid>
      <w:tr>
        <w:trPr>
          <w:trHeight w:val="527" w:hRule="atLeast"/>
        </w:trPr>
        <w:tc>
          <w:tcPr>
            <w:tcW w:w="1213" w:type="dxa"/>
            <w:vAlign w:val="top"/>
            <w:tcBorders>
              <w:left w:val="single" w:color="000000" w:sz="14" w:space="0"/>
              <w:top w:val="single" w:color="000000" w:sz="14" w:space="0"/>
            </w:tcBorders>
          </w:tcPr>
          <w:p>
            <w:pPr>
              <w:ind w:left="403"/>
              <w:spacing w:before="164" w:line="230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5"/>
              </w:rPr>
              <w:t>序号</w:t>
            </w:r>
          </w:p>
        </w:tc>
        <w:tc>
          <w:tcPr>
            <w:tcW w:w="7320" w:type="dxa"/>
            <w:vAlign w:val="top"/>
            <w:tcBorders>
              <w:top w:val="single" w:color="000000" w:sz="14" w:space="0"/>
            </w:tcBorders>
          </w:tcPr>
          <w:p>
            <w:pPr>
              <w:ind w:left="3121"/>
              <w:spacing w:before="164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spacing w:val="-16"/>
              </w:rPr>
              <w:t>项</w:t>
            </w:r>
            <w:r>
              <w:rPr>
                <w:rFonts w:ascii="SimSun" w:hAnsi="SimSun" w:eastAsia="SimSun" w:cs="SimSun"/>
                <w:sz w:val="19"/>
                <w:szCs w:val="19"/>
                <w:spacing w:val="5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6"/>
              </w:rPr>
              <w:t>目</w:t>
            </w:r>
            <w:r>
              <w:rPr>
                <w:rFonts w:ascii="SimSun" w:hAnsi="SimSun" w:eastAsia="SimSun" w:cs="SimSun"/>
                <w:sz w:val="19"/>
                <w:szCs w:val="19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6"/>
              </w:rPr>
              <w:t>内</w:t>
            </w:r>
            <w:r>
              <w:rPr>
                <w:rFonts w:ascii="SimSun" w:hAnsi="SimSun" w:eastAsia="SimSun" w:cs="SimSun"/>
                <w:sz w:val="19"/>
                <w:szCs w:val="19"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  <w:spacing w:val="-16"/>
              </w:rPr>
              <w:t>容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  <w:top w:val="single" w:color="000000" w:sz="14" w:space="0"/>
            </w:tcBorders>
          </w:tcPr>
          <w:p>
            <w:pPr>
              <w:ind w:left="841" w:right="793" w:firstLine="39"/>
              <w:spacing w:before="41" w:line="231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</w:rPr>
              <w:t>金</w:t>
            </w:r>
            <w:r>
              <w:rPr>
                <w:rFonts w:ascii="SimSun" w:hAnsi="SimSun" w:eastAsia="SimSun" w:cs="SimSun"/>
                <w:sz w:val="19"/>
                <w:szCs w:val="19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19"/>
                <w:szCs w:val="19"/>
              </w:rPr>
              <w:t>额</w:t>
            </w:r>
            <w:r>
              <w:rPr>
                <w:rFonts w:ascii="SimSun" w:hAnsi="SimSun" w:eastAsia="SimSun" w:cs="SimSun"/>
                <w:sz w:val="19"/>
                <w:szCs w:val="19"/>
                <w:spacing w:val="-3"/>
              </w:rPr>
              <w:t>（元）</w:t>
            </w:r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571"/>
              <w:spacing w:before="46" w:line="22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1</w:t>
            </w:r>
          </w:p>
        </w:tc>
        <w:tc>
          <w:tcPr>
            <w:tcW w:w="7320" w:type="dxa"/>
            <w:vAlign w:val="top"/>
          </w:tcPr>
          <w:p>
            <w:pPr>
              <w:ind w:left="203"/>
              <w:spacing w:before="4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分部分项工程项目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80"/>
              <w:spacing w:before="47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1.1</w:t>
            </w:r>
          </w:p>
        </w:tc>
        <w:tc>
          <w:tcPr>
            <w:tcW w:w="7320" w:type="dxa"/>
            <w:vAlign w:val="top"/>
          </w:tcPr>
          <w:p>
            <w:pPr>
              <w:ind w:left="203"/>
              <w:spacing w:before="47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单项工程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388"/>
              <w:spacing w:before="46" w:line="22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1.1.1</w:t>
            </w:r>
          </w:p>
        </w:tc>
        <w:tc>
          <w:tcPr>
            <w:tcW w:w="7320" w:type="dxa"/>
            <w:vAlign w:val="top"/>
          </w:tcPr>
          <w:p>
            <w:pPr>
              <w:ind w:left="216"/>
              <w:spacing w:before="4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园林绿化工程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559"/>
              <w:spacing w:before="5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2</w:t>
            </w:r>
          </w:p>
        </w:tc>
        <w:tc>
          <w:tcPr>
            <w:tcW w:w="7320" w:type="dxa"/>
            <w:vAlign w:val="top"/>
          </w:tcPr>
          <w:p>
            <w:pPr>
              <w:ind w:left="201"/>
              <w:spacing w:before="50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措施项目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68"/>
              <w:spacing w:before="51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2.1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1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其中：安全生产措施项目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561"/>
              <w:spacing w:before="52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3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2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其他项目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70"/>
              <w:spacing w:before="53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3.1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3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其中：暂列金额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70"/>
              <w:spacing w:before="52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3.2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2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其中：专业工程暂估价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70"/>
              <w:spacing w:before="56" w:line="21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3.3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6" w:line="21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其中：计日工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70"/>
              <w:spacing w:before="57" w:line="21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3.4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7" w:line="21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其中：总承包服务费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470"/>
              <w:spacing w:before="58" w:line="21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3.5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8" w:line="21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其中：合同中约定的其他项目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557"/>
              <w:spacing w:before="59" w:line="21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4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9" w:line="21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增值税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ind w:left="561"/>
              <w:spacing w:before="58" w:line="21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5</w:t>
            </w:r>
          </w:p>
        </w:tc>
        <w:tc>
          <w:tcPr>
            <w:tcW w:w="7320" w:type="dxa"/>
            <w:vAlign w:val="top"/>
          </w:tcPr>
          <w:p>
            <w:pPr>
              <w:ind w:left="202"/>
              <w:spacing w:before="58" w:line="21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合</w:t>
            </w:r>
            <w:r>
              <w:rPr>
                <w:rFonts w:ascii="SimSun" w:hAnsi="SimSun" w:eastAsia="SimSun" w:cs="SimSun"/>
                <w:sz w:val="18"/>
                <w:szCs w:val="18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计</w:t>
            </w:r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79" w:hRule="atLeast"/>
        </w:trPr>
        <w:tc>
          <w:tcPr>
            <w:tcW w:w="1213" w:type="dxa"/>
            <w:vAlign w:val="top"/>
            <w:tcBorders>
              <w:lef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289" w:hRule="atLeast"/>
        </w:trPr>
        <w:tc>
          <w:tcPr>
            <w:tcW w:w="1213" w:type="dxa"/>
            <w:vAlign w:val="top"/>
            <w:tcBorders>
              <w:left w:val="single" w:color="000000" w:sz="14" w:space="0"/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320" w:type="dxa"/>
            <w:vAlign w:val="top"/>
            <w:tcBorders>
              <w:bottom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222" w:type="dxa"/>
            <w:vAlign w:val="top"/>
            <w:tcBorders>
              <w:bottom w:val="single" w:color="000000" w:sz="14" w:space="0"/>
              <w:right w:val="single" w:color="000000" w:sz="14" w:space="0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ind w:left="69"/>
        <w:spacing w:before="2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注：1 专业工程暂估价为已含税价格，在计算增值税计算基础时不应包含专业工</w:t>
      </w:r>
      <w:r>
        <w:rPr>
          <w:rFonts w:ascii="SimSun" w:hAnsi="SimSun" w:eastAsia="SimSun" w:cs="SimSun"/>
          <w:sz w:val="18"/>
          <w:szCs w:val="18"/>
          <w:spacing w:val="-1"/>
        </w:rPr>
        <w:t>程暂估价金额；</w:t>
      </w:r>
    </w:p>
    <w:p>
      <w:pPr>
        <w:ind w:left="69" w:right="100" w:firstLine="366"/>
        <w:spacing w:before="13" w:line="23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2 本表宜用于按合同标的为工程量清单编制对象的工程汇总计算，以单项工程、单位工程等为工程量清单编制对</w:t>
      </w:r>
      <w:r>
        <w:rPr>
          <w:rFonts w:ascii="SimSun" w:hAnsi="SimSun" w:eastAsia="SimSun" w:cs="SimSun"/>
          <w:sz w:val="18"/>
          <w:szCs w:val="18"/>
          <w:spacing w:val="-1"/>
        </w:rPr>
        <w:t>象的工程可按本表</w:t>
      </w:r>
      <w:r>
        <w:rPr>
          <w:rFonts w:ascii="SimSun" w:hAnsi="SimSun" w:eastAsia="SimSun" w:cs="SimSun"/>
          <w:sz w:val="18"/>
          <w:szCs w:val="18"/>
          <w:spacing w:val="-2"/>
        </w:rPr>
        <w:t>汇总计算；</w:t>
      </w:r>
    </w:p>
    <w:p>
      <w:pPr>
        <w:ind w:left="437"/>
        <w:spacing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3 本表“合计</w:t>
      </w:r>
      <w:r>
        <w:rPr>
          <w:rFonts w:ascii="SimSun" w:hAnsi="SimSun" w:eastAsia="SimSun" w:cs="SimSun"/>
          <w:sz w:val="18"/>
          <w:szCs w:val="18"/>
          <w:spacing w:val="-6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”金额不含甲供材（发包人提供材料）金额及其增值税。</w:t>
      </w:r>
    </w:p>
    <w:sectPr>
      <w:pgSz w:w="11905" w:h="16837"/>
      <w:pgMar w:top="400" w:right="576" w:bottom="0" w:left="53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header" Target="header2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2026-06-08T15:34:00Z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2026-06-08T15:34:57</vt:filetime>
  </property>
</Properties>
</file>